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9B9" w:rsidRPr="00B92E26" w:rsidRDefault="00B029B9" w:rsidP="00B029B9">
      <w:pPr>
        <w:jc w:val="center"/>
        <w:rPr>
          <w:rFonts w:ascii="Arial" w:hAnsi="Arial" w:cs="Arial"/>
          <w:b/>
          <w:sz w:val="24"/>
          <w:szCs w:val="24"/>
        </w:rPr>
      </w:pPr>
      <w:r>
        <w:rPr>
          <w:rFonts w:ascii="Arial" w:hAnsi="Arial" w:cs="Arial"/>
          <w:b/>
          <w:noProof/>
          <w:sz w:val="24"/>
          <w:szCs w:val="24"/>
          <w:lang w:eastAsia="it-IT"/>
        </w:rPr>
        <w:pict>
          <v:roundrect id="_x0000_s1026" style="position:absolute;left:0;text-align:left;margin-left:412.05pt;margin-top:-43.1pt;width:88.5pt;height:26.25pt;z-index:251660288" arcsize="10923f">
            <v:textbox>
              <w:txbxContent>
                <w:p w:rsidR="00B029B9" w:rsidRDefault="00B029B9" w:rsidP="00B029B9">
                  <w:proofErr w:type="spellStart"/>
                  <w:r>
                    <w:t>Mod</w:t>
                  </w:r>
                  <w:proofErr w:type="spellEnd"/>
                  <w:r>
                    <w:t xml:space="preserve">  B  1</w:t>
                  </w:r>
                </w:p>
              </w:txbxContent>
            </v:textbox>
          </v:roundrect>
        </w:pict>
      </w:r>
      <w:r w:rsidRPr="00B92E26">
        <w:rPr>
          <w:rFonts w:ascii="Arial" w:hAnsi="Arial" w:cs="Arial"/>
          <w:b/>
          <w:sz w:val="24"/>
          <w:szCs w:val="24"/>
        </w:rPr>
        <w:t>BIBLIOGRAFIA  di  approfondimento</w:t>
      </w:r>
    </w:p>
    <w:p w:rsidR="00B029B9" w:rsidRDefault="00B029B9" w:rsidP="00B029B9">
      <w:pPr>
        <w:numPr>
          <w:ilvl w:val="0"/>
          <w:numId w:val="1"/>
        </w:numPr>
        <w:rPr>
          <w:rFonts w:ascii="Arial" w:hAnsi="Arial" w:cs="Arial"/>
          <w:sz w:val="24"/>
          <w:szCs w:val="24"/>
        </w:rPr>
      </w:pPr>
      <w:proofErr w:type="spellStart"/>
      <w:r>
        <w:rPr>
          <w:rFonts w:ascii="Arial" w:hAnsi="Arial" w:cs="Arial"/>
          <w:sz w:val="24"/>
          <w:szCs w:val="24"/>
        </w:rPr>
        <w:t>M.Castoldi</w:t>
      </w:r>
      <w:proofErr w:type="spellEnd"/>
      <w:r>
        <w:rPr>
          <w:rFonts w:ascii="Arial" w:hAnsi="Arial" w:cs="Arial"/>
          <w:sz w:val="24"/>
          <w:szCs w:val="24"/>
        </w:rPr>
        <w:t xml:space="preserve">, </w:t>
      </w:r>
      <w:r w:rsidRPr="00BC1C4D">
        <w:rPr>
          <w:rFonts w:ascii="Arial" w:hAnsi="Arial" w:cs="Arial"/>
          <w:i/>
          <w:sz w:val="24"/>
          <w:szCs w:val="24"/>
        </w:rPr>
        <w:t>Valutare le compe</w:t>
      </w:r>
      <w:r>
        <w:rPr>
          <w:rFonts w:ascii="Arial" w:hAnsi="Arial" w:cs="Arial"/>
          <w:i/>
          <w:sz w:val="24"/>
          <w:szCs w:val="24"/>
        </w:rPr>
        <w:t>te</w:t>
      </w:r>
      <w:r w:rsidRPr="00BC1C4D">
        <w:rPr>
          <w:rFonts w:ascii="Arial" w:hAnsi="Arial" w:cs="Arial"/>
          <w:i/>
          <w:sz w:val="24"/>
          <w:szCs w:val="24"/>
        </w:rPr>
        <w:t>nze</w:t>
      </w:r>
      <w:r>
        <w:rPr>
          <w:rFonts w:ascii="Arial" w:hAnsi="Arial" w:cs="Arial"/>
          <w:sz w:val="24"/>
          <w:szCs w:val="24"/>
        </w:rPr>
        <w:t xml:space="preserve">, </w:t>
      </w:r>
      <w:proofErr w:type="spellStart"/>
      <w:r>
        <w:rPr>
          <w:rFonts w:ascii="Arial" w:hAnsi="Arial" w:cs="Arial"/>
          <w:sz w:val="24"/>
          <w:szCs w:val="24"/>
        </w:rPr>
        <w:t>Carocci</w:t>
      </w:r>
      <w:proofErr w:type="spellEnd"/>
      <w:r>
        <w:rPr>
          <w:rFonts w:ascii="Arial" w:hAnsi="Arial" w:cs="Arial"/>
          <w:sz w:val="24"/>
          <w:szCs w:val="24"/>
        </w:rPr>
        <w:t>, Roma</w:t>
      </w:r>
    </w:p>
    <w:p w:rsidR="00B029B9" w:rsidRDefault="00B029B9" w:rsidP="00B029B9">
      <w:pPr>
        <w:jc w:val="both"/>
        <w:rPr>
          <w:rFonts w:ascii="Arial" w:hAnsi="Arial" w:cs="Arial"/>
          <w:sz w:val="24"/>
          <w:szCs w:val="24"/>
        </w:rPr>
      </w:pPr>
      <w:r>
        <w:rPr>
          <w:rFonts w:ascii="Arial" w:hAnsi="Arial" w:cs="Arial"/>
          <w:sz w:val="24"/>
          <w:szCs w:val="24"/>
        </w:rPr>
        <w:t xml:space="preserve">‘Si tratta di accertare non ciò che lo studente sa, ma ciò che sa fare con ciò che sa’. L’espressione di Grant </w:t>
      </w:r>
      <w:proofErr w:type="spellStart"/>
      <w:r>
        <w:rPr>
          <w:rFonts w:ascii="Arial" w:hAnsi="Arial" w:cs="Arial"/>
          <w:sz w:val="24"/>
          <w:szCs w:val="24"/>
        </w:rPr>
        <w:t>Wiggins</w:t>
      </w:r>
      <w:proofErr w:type="spellEnd"/>
      <w:r>
        <w:rPr>
          <w:rFonts w:ascii="Arial" w:hAnsi="Arial" w:cs="Arial"/>
          <w:sz w:val="24"/>
          <w:szCs w:val="24"/>
        </w:rPr>
        <w:t xml:space="preserve"> sintetizza efficacemente la sfida a cui è chiamata la valutazione scolastico nel passaggio da una ‘scuola delle conoscenze’ a una ‘scuola delle competenze’. Si tratta di una sfida che investe l’intero sistema di istruzione e formazione, dalla scuola dell’infanzia alla formazione professionale, come dimostrano le più recenti innovazioni normative nel nostro paese ed i principali contributi internazionali, dalla raccomandazione del Parlamento europeo sulle competenze chiave per la cittadinanza attiva al Programma OCSE-PISA. Una sfida che si riflette anche nella richiesta di modalità e strumenti di certificazione delle competenze conseguite nella formazione scolastica, sempre più pressante ed urgente per tutti i settori della scuola. Il volume propone un impianto di valutazione organico e coerente con cui affrontare tale sfida, all’interno di un approccio più comprensivo alla formazione delle competenze in ambito scolastico, e declina operativamente tale impianto in un insieme di strumenti e materiali di lavoro, con esemplificazioni che riguardano i diversi gradi del sistema scolastico. Perciò rappresenta una risorsa di idee e di proposte di lavoro per dirigenti e docenti, oltre che uno strumenti di orientamento per giovani ricercatori e futuri insegnanti.</w:t>
      </w:r>
    </w:p>
    <w:p w:rsidR="00B029B9" w:rsidRDefault="00B029B9" w:rsidP="00B029B9">
      <w:pPr>
        <w:numPr>
          <w:ilvl w:val="0"/>
          <w:numId w:val="2"/>
        </w:numPr>
        <w:jc w:val="both"/>
        <w:rPr>
          <w:rFonts w:ascii="Arial" w:hAnsi="Arial" w:cs="Arial"/>
          <w:sz w:val="24"/>
          <w:szCs w:val="24"/>
        </w:rPr>
      </w:pPr>
      <w:proofErr w:type="spellStart"/>
      <w:r>
        <w:rPr>
          <w:rFonts w:ascii="Arial" w:hAnsi="Arial" w:cs="Arial"/>
          <w:sz w:val="24"/>
          <w:szCs w:val="24"/>
        </w:rPr>
        <w:t>M.Castoldi</w:t>
      </w:r>
      <w:proofErr w:type="spellEnd"/>
      <w:r>
        <w:rPr>
          <w:rFonts w:ascii="Arial" w:hAnsi="Arial" w:cs="Arial"/>
          <w:sz w:val="24"/>
          <w:szCs w:val="24"/>
        </w:rPr>
        <w:t xml:space="preserve">, </w:t>
      </w:r>
      <w:r w:rsidRPr="00B92E26">
        <w:rPr>
          <w:rFonts w:ascii="Arial" w:hAnsi="Arial" w:cs="Arial"/>
          <w:i/>
          <w:sz w:val="24"/>
          <w:szCs w:val="24"/>
        </w:rPr>
        <w:t>Progettare per competenze</w:t>
      </w:r>
      <w:r>
        <w:rPr>
          <w:rFonts w:ascii="Arial" w:hAnsi="Arial" w:cs="Arial"/>
          <w:sz w:val="24"/>
          <w:szCs w:val="24"/>
        </w:rPr>
        <w:t xml:space="preserve">, </w:t>
      </w:r>
      <w:proofErr w:type="spellStart"/>
      <w:r>
        <w:rPr>
          <w:rFonts w:ascii="Arial" w:hAnsi="Arial" w:cs="Arial"/>
          <w:sz w:val="24"/>
          <w:szCs w:val="24"/>
        </w:rPr>
        <w:t>Carocci</w:t>
      </w:r>
      <w:proofErr w:type="spellEnd"/>
      <w:r>
        <w:rPr>
          <w:rFonts w:ascii="Arial" w:hAnsi="Arial" w:cs="Arial"/>
          <w:sz w:val="24"/>
          <w:szCs w:val="24"/>
        </w:rPr>
        <w:t>, Roma</w:t>
      </w:r>
    </w:p>
    <w:p w:rsidR="00B029B9" w:rsidRDefault="00B029B9" w:rsidP="00B029B9">
      <w:pPr>
        <w:jc w:val="both"/>
        <w:rPr>
          <w:rFonts w:ascii="Arial" w:hAnsi="Arial" w:cs="Arial"/>
          <w:sz w:val="24"/>
          <w:szCs w:val="24"/>
        </w:rPr>
      </w:pPr>
      <w:r>
        <w:rPr>
          <w:rFonts w:ascii="Arial" w:hAnsi="Arial" w:cs="Arial"/>
          <w:sz w:val="24"/>
          <w:szCs w:val="24"/>
        </w:rPr>
        <w:t>Il volume affronta le implicazioni didattiche e progettuali connesse ad un approccio formativo orientato a sviluppare competenze negli allievi. A partire dalla profonda rivisitazione dell’idea di scuola richiesta da tale prospettiva, viene presentato un repertorio di approcci didattici funzionali a promuovere apprendimenti significativi e un format progettuale utile alla pianificazione, gestione e valutazione dei percorsi formativi. I modelli teorici e le proposte operative sono sempre accompagnati da studi di caso ed esemplificazioni tratte da lavori realizzati con scuole e reti di scuole, Il testo può essere utilizzato sia come approfondimento individuale sul tema, sia come materiale per l’autoformazione di gruppi di docenti o aspiranti insegnanti.</w:t>
      </w:r>
    </w:p>
    <w:p w:rsidR="00B029B9" w:rsidRDefault="00B029B9" w:rsidP="00B029B9">
      <w:pPr>
        <w:numPr>
          <w:ilvl w:val="0"/>
          <w:numId w:val="3"/>
        </w:numPr>
        <w:jc w:val="both"/>
        <w:rPr>
          <w:rFonts w:ascii="Arial" w:hAnsi="Arial" w:cs="Arial"/>
          <w:sz w:val="24"/>
          <w:szCs w:val="24"/>
        </w:rPr>
      </w:pPr>
      <w:proofErr w:type="spellStart"/>
      <w:r>
        <w:rPr>
          <w:rFonts w:ascii="Arial" w:hAnsi="Arial" w:cs="Arial"/>
          <w:sz w:val="24"/>
          <w:szCs w:val="24"/>
        </w:rPr>
        <w:t>M.Castoldi</w:t>
      </w:r>
      <w:proofErr w:type="spellEnd"/>
      <w:r>
        <w:rPr>
          <w:rFonts w:ascii="Arial" w:hAnsi="Arial" w:cs="Arial"/>
          <w:sz w:val="24"/>
          <w:szCs w:val="24"/>
        </w:rPr>
        <w:t xml:space="preserve">, </w:t>
      </w:r>
      <w:r w:rsidRPr="00B92E26">
        <w:rPr>
          <w:rFonts w:ascii="Arial" w:hAnsi="Arial" w:cs="Arial"/>
          <w:i/>
          <w:sz w:val="24"/>
          <w:szCs w:val="24"/>
        </w:rPr>
        <w:t xml:space="preserve">Curricolo per competenze: percorsi e strumenti, </w:t>
      </w:r>
      <w:proofErr w:type="spellStart"/>
      <w:r>
        <w:rPr>
          <w:rFonts w:ascii="Arial" w:hAnsi="Arial" w:cs="Arial"/>
          <w:sz w:val="24"/>
          <w:szCs w:val="24"/>
        </w:rPr>
        <w:t>Carocci</w:t>
      </w:r>
      <w:proofErr w:type="spellEnd"/>
      <w:r>
        <w:rPr>
          <w:rFonts w:ascii="Arial" w:hAnsi="Arial" w:cs="Arial"/>
          <w:sz w:val="24"/>
          <w:szCs w:val="24"/>
        </w:rPr>
        <w:t>, Roma 2013.</w:t>
      </w:r>
    </w:p>
    <w:p w:rsidR="00B029B9" w:rsidRDefault="00B029B9" w:rsidP="00B029B9">
      <w:pPr>
        <w:jc w:val="both"/>
        <w:rPr>
          <w:rFonts w:ascii="Arial" w:hAnsi="Arial" w:cs="Arial"/>
          <w:sz w:val="24"/>
          <w:szCs w:val="24"/>
        </w:rPr>
      </w:pPr>
      <w:r>
        <w:rPr>
          <w:rFonts w:ascii="Arial" w:hAnsi="Arial" w:cs="Arial"/>
          <w:sz w:val="24"/>
          <w:szCs w:val="24"/>
        </w:rPr>
        <w:t xml:space="preserve">Il tema del curricolo troppo frettolosamente relegato a feticcio della pedagogia progressista degli anni </w:t>
      </w:r>
      <w:proofErr w:type="spellStart"/>
      <w:r>
        <w:rPr>
          <w:rFonts w:ascii="Arial" w:hAnsi="Arial" w:cs="Arial"/>
          <w:sz w:val="24"/>
          <w:szCs w:val="24"/>
        </w:rPr>
        <w:t>Ottanta-Novanta</w:t>
      </w:r>
      <w:proofErr w:type="spellEnd"/>
      <w:r>
        <w:rPr>
          <w:rFonts w:ascii="Arial" w:hAnsi="Arial" w:cs="Arial"/>
          <w:sz w:val="24"/>
          <w:szCs w:val="24"/>
        </w:rPr>
        <w:t>, è ritornato al centro dell’attenzione, in particolare nel primo ciclo scolastico della scuola italiana, attraverso l’emanazione delle Indicazioni nazionali per il curricolo. Il contesto dell’autonomia che lentamente si sta realizzando nel nostro sistema scolastico consente di disporre dello sfondo più idoneo per raccogliere la sfida del curricolo ed attualizzarla, in  rapporto all’evoluzione del dibattito culturale sui processi di insegnamento/apprendimento e sulle modalità di progettazione organizzativa. L’intento del volume è di fornire un percorso di elaborazione e un insieme di strumenti operativi utili alle scuole per affrontare  la sfida proposta della Indicazioni nazionali.</w:t>
      </w:r>
    </w:p>
    <w:p w:rsidR="00B029B9" w:rsidRDefault="00B029B9" w:rsidP="00B029B9">
      <w:pPr>
        <w:rPr>
          <w:rFonts w:ascii="Arial" w:hAnsi="Arial" w:cs="Arial"/>
          <w:sz w:val="24"/>
          <w:szCs w:val="24"/>
        </w:rPr>
      </w:pPr>
    </w:p>
    <w:p w:rsidR="003E45A2" w:rsidRDefault="003E45A2"/>
    <w:sectPr w:rsidR="003E45A2" w:rsidSect="004B7B6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586488"/>
    <w:multiLevelType w:val="hybridMultilevel"/>
    <w:tmpl w:val="24E4B05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6AA05FB"/>
    <w:multiLevelType w:val="hybridMultilevel"/>
    <w:tmpl w:val="2FA8CFB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F6B51B7"/>
    <w:multiLevelType w:val="hybridMultilevel"/>
    <w:tmpl w:val="33244F4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B029B9"/>
    <w:rsid w:val="003E45A2"/>
    <w:rsid w:val="00B029B9"/>
    <w:rsid w:val="00B91913"/>
    <w:rsid w:val="00C170A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29B9"/>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2015-11-11T07:12:00Z</dcterms:created>
  <dcterms:modified xsi:type="dcterms:W3CDTF">2015-11-11T07:21:00Z</dcterms:modified>
</cp:coreProperties>
</file>